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jc w:val="center"/>
        <w:tblLook w:val="04A0"/>
      </w:tblPr>
      <w:tblGrid>
        <w:gridCol w:w="5353"/>
        <w:gridCol w:w="5245"/>
      </w:tblGrid>
      <w:tr w:rsidR="002D2DF5" w:rsidTr="0057422F">
        <w:trPr>
          <w:trHeight w:hRule="exact" w:val="3288"/>
          <w:jc w:val="center"/>
        </w:trPr>
        <w:tc>
          <w:tcPr>
            <w:tcW w:w="5353" w:type="dxa"/>
          </w:tcPr>
          <w:p w:rsidR="002D2DF5" w:rsidRDefault="002D2DF5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 w:rsidRPr="002D2DF5">
              <w:rPr>
                <w:b/>
                <w:sz w:val="48"/>
                <w:szCs w:val="48"/>
              </w:rPr>
              <w:t>Beslutningskvalitet</w:t>
            </w:r>
          </w:p>
          <w:p w:rsidR="002D2DF5" w:rsidRPr="002D2DF5" w:rsidRDefault="00AA0ACD" w:rsidP="00AA0AC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Tager v</w:t>
            </w:r>
            <w:r w:rsidR="002D2DF5" w:rsidRPr="002D2DF5">
              <w:rPr>
                <w:b/>
                <w:sz w:val="24"/>
                <w:szCs w:val="24"/>
              </w:rPr>
              <w:t xml:space="preserve">elovervejede beslutninger, overvejer konsekvenser af </w:t>
            </w:r>
            <w:r w:rsidR="00A61430">
              <w:rPr>
                <w:b/>
                <w:sz w:val="24"/>
                <w:szCs w:val="24"/>
              </w:rPr>
              <w:t xml:space="preserve">sine beslutninger. </w:t>
            </w:r>
            <w:r>
              <w:rPr>
                <w:b/>
                <w:sz w:val="24"/>
                <w:szCs w:val="24"/>
              </w:rPr>
              <w:t>Bevidst om at k</w:t>
            </w:r>
            <w:r w:rsidR="002D2DF5" w:rsidRPr="002D2DF5">
              <w:rPr>
                <w:b/>
                <w:sz w:val="24"/>
                <w:szCs w:val="24"/>
              </w:rPr>
              <w:t xml:space="preserve">ompetente beslutninger, skal være til fælles bedste </w:t>
            </w:r>
          </w:p>
        </w:tc>
        <w:tc>
          <w:tcPr>
            <w:tcW w:w="5245" w:type="dxa"/>
          </w:tcPr>
          <w:p w:rsidR="002D2DF5" w:rsidRDefault="002D2DF5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Humor</w:t>
            </w:r>
            <w:r w:rsidR="00795A82">
              <w:rPr>
                <w:b/>
                <w:sz w:val="48"/>
                <w:szCs w:val="48"/>
              </w:rPr>
              <w:t>istisk sans</w:t>
            </w:r>
          </w:p>
          <w:p w:rsidR="00AA727C" w:rsidRPr="00AA727C" w:rsidRDefault="00AA727C" w:rsidP="008B20B3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Uhøjtidelig og uformel. Selvironi. Let omgangstone med ”høj” som ”lav”</w:t>
            </w:r>
            <w:r w:rsidR="008B20B3">
              <w:rPr>
                <w:b/>
                <w:sz w:val="24"/>
                <w:szCs w:val="24"/>
              </w:rPr>
              <w:t>. Har et glimt i øjet og humo</w:t>
            </w:r>
            <w:r w:rsidR="00A61430">
              <w:rPr>
                <w:b/>
                <w:sz w:val="24"/>
                <w:szCs w:val="24"/>
              </w:rPr>
              <w:t>r</w:t>
            </w:r>
            <w:r w:rsidR="008B20B3">
              <w:rPr>
                <w:b/>
                <w:sz w:val="24"/>
                <w:szCs w:val="24"/>
              </w:rPr>
              <w:t>istisk sans</w:t>
            </w:r>
            <w:r w:rsidR="00C77ED1">
              <w:rPr>
                <w:b/>
                <w:sz w:val="24"/>
                <w:szCs w:val="24"/>
              </w:rPr>
              <w:t>. Bevidst om at det skal være sjovt at gå på arbejde</w:t>
            </w:r>
          </w:p>
        </w:tc>
      </w:tr>
      <w:tr w:rsidR="002D2DF5" w:rsidTr="0057422F">
        <w:trPr>
          <w:trHeight w:hRule="exact" w:val="3288"/>
          <w:jc w:val="center"/>
        </w:trPr>
        <w:tc>
          <w:tcPr>
            <w:tcW w:w="5353" w:type="dxa"/>
          </w:tcPr>
          <w:p w:rsidR="002D2DF5" w:rsidRDefault="00994346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Evner</w:t>
            </w:r>
            <w:r w:rsidR="002D2DF5">
              <w:rPr>
                <w:b/>
                <w:sz w:val="48"/>
                <w:szCs w:val="48"/>
              </w:rPr>
              <w:t xml:space="preserve"> at lytte</w:t>
            </w:r>
          </w:p>
          <w:p w:rsidR="002D2DF5" w:rsidRPr="002D2DF5" w:rsidRDefault="00AA0ACD" w:rsidP="00F95BB3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Giver sig tid og</w:t>
            </w:r>
            <w:r w:rsidR="00B64EAD">
              <w:rPr>
                <w:b/>
                <w:sz w:val="24"/>
                <w:szCs w:val="24"/>
              </w:rPr>
              <w:t xml:space="preserve"> </w:t>
            </w:r>
            <w:r w:rsidR="00F95BB3">
              <w:rPr>
                <w:b/>
                <w:sz w:val="24"/>
                <w:szCs w:val="24"/>
              </w:rPr>
              <w:t>e</w:t>
            </w:r>
            <w:r w:rsidR="00F95BB3" w:rsidRPr="00B64EAD">
              <w:rPr>
                <w:b/>
                <w:sz w:val="24"/>
                <w:szCs w:val="24"/>
              </w:rPr>
              <w:t>vner at være til stede her og nu</w:t>
            </w:r>
            <w:r w:rsidR="00F95BB3">
              <w:rPr>
                <w:b/>
                <w:sz w:val="24"/>
                <w:szCs w:val="24"/>
              </w:rPr>
              <w:t xml:space="preserve"> med hele sin opmærksomhed. Å</w:t>
            </w:r>
            <w:r w:rsidR="00F95BB3" w:rsidRPr="00B64EAD">
              <w:rPr>
                <w:b/>
                <w:sz w:val="24"/>
                <w:szCs w:val="24"/>
              </w:rPr>
              <w:t>ben og</w:t>
            </w:r>
            <w:r w:rsidR="00F95BB3">
              <w:rPr>
                <w:b/>
                <w:sz w:val="24"/>
                <w:szCs w:val="24"/>
              </w:rPr>
              <w:t xml:space="preserve"> nysgerrig over for omgivelser og mennesker. </w:t>
            </w:r>
            <w:r w:rsidR="00F95BB3" w:rsidRPr="00B64EAD">
              <w:rPr>
                <w:b/>
                <w:sz w:val="24"/>
                <w:szCs w:val="24"/>
              </w:rPr>
              <w:t>Ud</w:t>
            </w:r>
            <w:r w:rsidR="00F95BB3">
              <w:rPr>
                <w:b/>
                <w:sz w:val="24"/>
                <w:szCs w:val="24"/>
              </w:rPr>
              <w:t xml:space="preserve">stråler imødekommenhed. </w:t>
            </w:r>
            <w:r w:rsidR="00B64EAD">
              <w:rPr>
                <w:b/>
                <w:sz w:val="24"/>
                <w:szCs w:val="24"/>
              </w:rPr>
              <w:t xml:space="preserve">Stiller uddybende spørgsmål. </w:t>
            </w:r>
            <w:r>
              <w:rPr>
                <w:b/>
                <w:sz w:val="24"/>
                <w:szCs w:val="24"/>
              </w:rPr>
              <w:t xml:space="preserve">Lytter med åbent sind og oprigtig interesse. </w:t>
            </w:r>
            <w:r w:rsidR="00F95BB3">
              <w:rPr>
                <w:b/>
                <w:sz w:val="24"/>
                <w:szCs w:val="24"/>
              </w:rPr>
              <w:t>Nærværende</w:t>
            </w:r>
          </w:p>
        </w:tc>
        <w:tc>
          <w:tcPr>
            <w:tcW w:w="5245" w:type="dxa"/>
          </w:tcPr>
          <w:p w:rsidR="002D2DF5" w:rsidRDefault="00994346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Evner</w:t>
            </w:r>
            <w:r w:rsidR="002D2DF5">
              <w:rPr>
                <w:b/>
                <w:sz w:val="48"/>
                <w:szCs w:val="48"/>
              </w:rPr>
              <w:t xml:space="preserve"> at prioritere</w:t>
            </w:r>
          </w:p>
          <w:p w:rsidR="002D2DF5" w:rsidRPr="002D2DF5" w:rsidRDefault="002D2DF5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Vurderer og evner at prioritere ressourcer: tid, opgaver og medarbejdere</w:t>
            </w:r>
            <w:r w:rsidR="00194C08">
              <w:rPr>
                <w:b/>
                <w:sz w:val="24"/>
                <w:szCs w:val="24"/>
              </w:rPr>
              <w:t>. Er god til at sige fra</w:t>
            </w:r>
          </w:p>
        </w:tc>
      </w:tr>
      <w:tr w:rsidR="002D2DF5" w:rsidTr="0057422F">
        <w:trPr>
          <w:trHeight w:hRule="exact" w:val="3288"/>
          <w:jc w:val="center"/>
        </w:trPr>
        <w:tc>
          <w:tcPr>
            <w:tcW w:w="5353" w:type="dxa"/>
          </w:tcPr>
          <w:p w:rsidR="002D2DF5" w:rsidRDefault="00AA727C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Branchekendskab</w:t>
            </w:r>
          </w:p>
          <w:p w:rsidR="00875B51" w:rsidRPr="00875B51" w:rsidRDefault="00875B51" w:rsidP="00A6143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 erfaring med </w:t>
            </w:r>
            <w:r w:rsidR="00A61430">
              <w:rPr>
                <w:b/>
                <w:sz w:val="24"/>
                <w:szCs w:val="24"/>
              </w:rPr>
              <w:t xml:space="preserve">og netværk i </w:t>
            </w:r>
            <w:r>
              <w:rPr>
                <w:b/>
                <w:sz w:val="24"/>
                <w:szCs w:val="24"/>
              </w:rPr>
              <w:t>affa</w:t>
            </w:r>
            <w:r w:rsidR="00A61430">
              <w:rPr>
                <w:b/>
                <w:sz w:val="24"/>
                <w:szCs w:val="24"/>
              </w:rPr>
              <w:t xml:space="preserve">ldsbranchen. Evner at omsætte </w:t>
            </w:r>
            <w:r>
              <w:rPr>
                <w:b/>
                <w:sz w:val="24"/>
                <w:szCs w:val="24"/>
              </w:rPr>
              <w:t>sin viden</w:t>
            </w:r>
            <w:r w:rsidR="00A61430">
              <w:rPr>
                <w:b/>
                <w:sz w:val="24"/>
                <w:szCs w:val="24"/>
              </w:rPr>
              <w:t xml:space="preserve"> til konkret handling</w:t>
            </w:r>
          </w:p>
        </w:tc>
        <w:tc>
          <w:tcPr>
            <w:tcW w:w="5245" w:type="dxa"/>
          </w:tcPr>
          <w:p w:rsidR="002D2DF5" w:rsidRDefault="00994346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Innovativ</w:t>
            </w:r>
          </w:p>
          <w:p w:rsidR="00875B51" w:rsidRPr="00875B51" w:rsidRDefault="00795A82" w:rsidP="009523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75B51">
              <w:rPr>
                <w:b/>
                <w:sz w:val="24"/>
                <w:szCs w:val="24"/>
              </w:rPr>
              <w:t>evner at tænke ”ud af boksen” i forhold t</w:t>
            </w:r>
            <w:r>
              <w:rPr>
                <w:b/>
                <w:sz w:val="24"/>
                <w:szCs w:val="24"/>
              </w:rPr>
              <w:t xml:space="preserve">il ”plejer”, </w:t>
            </w:r>
            <w:r w:rsidR="009523FE">
              <w:rPr>
                <w:b/>
                <w:sz w:val="24"/>
                <w:szCs w:val="24"/>
              </w:rPr>
              <w:t xml:space="preserve">Visionær forståelse og kan gøre visionen realiserbar </w:t>
            </w:r>
            <w:proofErr w:type="gramStart"/>
            <w:r w:rsidR="009523FE">
              <w:rPr>
                <w:b/>
                <w:sz w:val="24"/>
                <w:szCs w:val="24"/>
              </w:rPr>
              <w:t>gennem  mange</w:t>
            </w:r>
            <w:proofErr w:type="gramEnd"/>
            <w:r w:rsidR="009523FE">
              <w:rPr>
                <w:b/>
                <w:sz w:val="24"/>
                <w:szCs w:val="24"/>
              </w:rPr>
              <w:t xml:space="preserve"> nye ideer. Kreativ.</w:t>
            </w:r>
          </w:p>
        </w:tc>
      </w:tr>
      <w:tr w:rsidR="002D2DF5" w:rsidTr="0057422F">
        <w:trPr>
          <w:trHeight w:hRule="exact" w:val="3288"/>
          <w:jc w:val="center"/>
        </w:trPr>
        <w:tc>
          <w:tcPr>
            <w:tcW w:w="5353" w:type="dxa"/>
          </w:tcPr>
          <w:p w:rsidR="002D2DF5" w:rsidRPr="003F1A23" w:rsidRDefault="00AA0ACD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Motivation</w:t>
            </w:r>
          </w:p>
          <w:p w:rsidR="002D2DF5" w:rsidRPr="002D2DF5" w:rsidRDefault="002D2DF5" w:rsidP="00AA0AC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Forstå</w:t>
            </w:r>
            <w:r w:rsidR="00A6143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at forstærke den enkelte medarbejders drivkraft</w:t>
            </w:r>
            <w:r w:rsidR="005A02DE">
              <w:rPr>
                <w:b/>
                <w:sz w:val="24"/>
                <w:szCs w:val="24"/>
              </w:rPr>
              <w:t xml:space="preserve"> og motiverer til præstation</w:t>
            </w:r>
            <w:r w:rsidR="003F1A23">
              <w:rPr>
                <w:b/>
                <w:sz w:val="24"/>
                <w:szCs w:val="24"/>
              </w:rPr>
              <w:t xml:space="preserve">. </w:t>
            </w:r>
            <w:r w:rsidR="00AA0ACD">
              <w:rPr>
                <w:b/>
                <w:sz w:val="24"/>
                <w:szCs w:val="24"/>
              </w:rPr>
              <w:t>Engagerer</w:t>
            </w:r>
            <w:r w:rsidR="003F1A23" w:rsidRPr="003F1A23">
              <w:rPr>
                <w:b/>
                <w:sz w:val="24"/>
                <w:szCs w:val="24"/>
              </w:rPr>
              <w:t xml:space="preserve"> medarbejdere, så de opnår høj arbejdsglæde</w:t>
            </w:r>
            <w:r w:rsidR="003F1A23">
              <w:rPr>
                <w:b/>
                <w:sz w:val="24"/>
                <w:szCs w:val="24"/>
              </w:rPr>
              <w:t xml:space="preserve"> og trivsel – og </w:t>
            </w:r>
            <w:r w:rsidR="003F1A23" w:rsidRPr="003F1A23">
              <w:rPr>
                <w:b/>
                <w:sz w:val="24"/>
                <w:szCs w:val="24"/>
              </w:rPr>
              <w:t>oplever størst mulig motivation for at gå til opgaven.</w:t>
            </w:r>
          </w:p>
        </w:tc>
        <w:tc>
          <w:tcPr>
            <w:tcW w:w="5245" w:type="dxa"/>
          </w:tcPr>
          <w:p w:rsidR="002D2DF5" w:rsidRDefault="00A61430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Målrettet</w:t>
            </w:r>
          </w:p>
          <w:p w:rsidR="00994346" w:rsidRPr="00994346" w:rsidRDefault="00994346" w:rsidP="00AA0AC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Opstiller ko</w:t>
            </w:r>
            <w:r w:rsidR="00A61430">
              <w:rPr>
                <w:b/>
                <w:sz w:val="24"/>
                <w:szCs w:val="24"/>
              </w:rPr>
              <w:t xml:space="preserve">nkrete mål med øje for </w:t>
            </w:r>
            <w:r w:rsidR="00AA0ACD">
              <w:rPr>
                <w:b/>
                <w:sz w:val="24"/>
                <w:szCs w:val="24"/>
              </w:rPr>
              <w:t xml:space="preserve">organisationens </w:t>
            </w:r>
            <w:r w:rsidR="00A61430">
              <w:rPr>
                <w:b/>
                <w:sz w:val="24"/>
                <w:szCs w:val="24"/>
              </w:rPr>
              <w:t>overordnede må</w:t>
            </w:r>
            <w:r w:rsidR="00AA0ACD">
              <w:rPr>
                <w:b/>
                <w:sz w:val="24"/>
                <w:szCs w:val="24"/>
              </w:rPr>
              <w:t>l</w:t>
            </w:r>
            <w:r w:rsidR="00A61430">
              <w:rPr>
                <w:b/>
                <w:sz w:val="24"/>
                <w:szCs w:val="24"/>
              </w:rPr>
              <w:t>. E</w:t>
            </w:r>
            <w:r>
              <w:rPr>
                <w:b/>
                <w:sz w:val="24"/>
                <w:szCs w:val="24"/>
              </w:rPr>
              <w:t xml:space="preserve">vner at holde fokus på </w:t>
            </w:r>
            <w:r w:rsidR="00AA0ACD">
              <w:rPr>
                <w:b/>
                <w:sz w:val="24"/>
                <w:szCs w:val="24"/>
              </w:rPr>
              <w:t xml:space="preserve">egne </w:t>
            </w:r>
            <w:r>
              <w:rPr>
                <w:b/>
                <w:sz w:val="24"/>
                <w:szCs w:val="24"/>
              </w:rPr>
              <w:t>mål og nå dem</w:t>
            </w:r>
            <w:r w:rsidR="00AA0ACD">
              <w:rPr>
                <w:b/>
                <w:sz w:val="24"/>
                <w:szCs w:val="24"/>
              </w:rPr>
              <w:t>. Vil til enhver tid gøre en ekstra indsats for nå sine mål</w:t>
            </w:r>
          </w:p>
        </w:tc>
      </w:tr>
      <w:tr w:rsidR="002D2DF5" w:rsidTr="0057422F">
        <w:trPr>
          <w:trHeight w:hRule="exact" w:val="3288"/>
          <w:jc w:val="center"/>
        </w:trPr>
        <w:tc>
          <w:tcPr>
            <w:tcW w:w="5353" w:type="dxa"/>
          </w:tcPr>
          <w:p w:rsidR="002D2DF5" w:rsidRDefault="00875B51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Anderkendelse</w:t>
            </w:r>
            <w:proofErr w:type="spellEnd"/>
          </w:p>
          <w:p w:rsidR="00AA727C" w:rsidRPr="00AA727C" w:rsidRDefault="00AA727C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Ægte interesse i at skabe rum, hvor medarbejdere kan lide at være og føler sig værdsat</w:t>
            </w:r>
            <w:r w:rsidR="00875B51">
              <w:rPr>
                <w:b/>
                <w:sz w:val="24"/>
                <w:szCs w:val="24"/>
              </w:rPr>
              <w:t>. Husker ”skulderklap”</w:t>
            </w:r>
            <w:r w:rsidR="00795A82">
              <w:rPr>
                <w:b/>
                <w:sz w:val="24"/>
                <w:szCs w:val="24"/>
              </w:rPr>
              <w:t>, opmuntring</w:t>
            </w:r>
            <w:r w:rsidR="00875B51">
              <w:rPr>
                <w:b/>
                <w:sz w:val="24"/>
                <w:szCs w:val="24"/>
              </w:rPr>
              <w:t xml:space="preserve"> og ros</w:t>
            </w:r>
            <w:r w:rsidR="00AA0ACD">
              <w:rPr>
                <w:b/>
                <w:sz w:val="24"/>
                <w:szCs w:val="24"/>
              </w:rPr>
              <w:t>. Vægter arbejdsglæde og trivsel højt</w:t>
            </w:r>
          </w:p>
        </w:tc>
        <w:tc>
          <w:tcPr>
            <w:tcW w:w="5245" w:type="dxa"/>
          </w:tcPr>
          <w:p w:rsidR="002D2DF5" w:rsidRPr="002D2DF5" w:rsidRDefault="002D2DF5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 w:rsidRPr="002D2DF5">
              <w:rPr>
                <w:b/>
                <w:sz w:val="48"/>
                <w:szCs w:val="48"/>
              </w:rPr>
              <w:t>Informationsevne</w:t>
            </w:r>
            <w:proofErr w:type="spellEnd"/>
          </w:p>
          <w:p w:rsidR="002D2DF5" w:rsidRDefault="00AA0ACD" w:rsidP="002D2DF5">
            <w:pPr>
              <w:spacing w:before="360"/>
              <w:jc w:val="center"/>
            </w:pPr>
            <w:r>
              <w:rPr>
                <w:b/>
                <w:sz w:val="24"/>
                <w:szCs w:val="24"/>
              </w:rPr>
              <w:t>Sikrer b</w:t>
            </w:r>
            <w:r w:rsidR="002D2DF5" w:rsidRPr="002D2DF5">
              <w:rPr>
                <w:b/>
                <w:sz w:val="24"/>
                <w:szCs w:val="24"/>
              </w:rPr>
              <w:t>rugbar information i rette tid til rette modtager, ”klar i spyttet”, er bevidst om sin kommunikationsstil, giver plads til spørgsmål</w:t>
            </w:r>
          </w:p>
        </w:tc>
      </w:tr>
      <w:tr w:rsidR="00994346" w:rsidTr="0057422F">
        <w:trPr>
          <w:trHeight w:hRule="exact" w:val="3288"/>
          <w:jc w:val="center"/>
        </w:trPr>
        <w:tc>
          <w:tcPr>
            <w:tcW w:w="5353" w:type="dxa"/>
          </w:tcPr>
          <w:p w:rsidR="00994346" w:rsidRDefault="00994346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Beslutningsvilje</w:t>
            </w:r>
          </w:p>
          <w:p w:rsidR="00994346" w:rsidRPr="00994346" w:rsidRDefault="00A2428E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 til at træffe de svære </w:t>
            </w:r>
            <w:r w:rsidR="00AA0ACD">
              <w:rPr>
                <w:b/>
                <w:sz w:val="24"/>
                <w:szCs w:val="24"/>
              </w:rPr>
              <w:t xml:space="preserve">nødvendige / svære / upopulære </w:t>
            </w:r>
            <w:r>
              <w:rPr>
                <w:b/>
                <w:sz w:val="24"/>
                <w:szCs w:val="24"/>
              </w:rPr>
              <w:t>beslutninger og stå</w:t>
            </w:r>
            <w:r w:rsidR="00AA0ACD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fast ved sin</w:t>
            </w:r>
            <w:r w:rsidR="00AA0ACD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beslutning</w:t>
            </w:r>
            <w:r w:rsidR="00AA0ACD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5245" w:type="dxa"/>
          </w:tcPr>
          <w:p w:rsidR="00994346" w:rsidRDefault="00994346" w:rsidP="00D65A67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Overblik</w:t>
            </w:r>
          </w:p>
          <w:p w:rsidR="00994346" w:rsidRPr="00994346" w:rsidRDefault="003D6A92" w:rsidP="00D65A67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bevare roen og overblikket, når det går stærkt. Overskue og gennemskue sammenhænge</w:t>
            </w:r>
            <w:r w:rsidR="00B55783">
              <w:rPr>
                <w:b/>
                <w:sz w:val="24"/>
                <w:szCs w:val="24"/>
              </w:rPr>
              <w:t>. Har en god forståelse for helheden</w:t>
            </w:r>
          </w:p>
        </w:tc>
      </w:tr>
      <w:tr w:rsidR="00994346" w:rsidTr="0057422F">
        <w:trPr>
          <w:trHeight w:hRule="exact" w:val="3288"/>
          <w:jc w:val="center"/>
        </w:trPr>
        <w:tc>
          <w:tcPr>
            <w:tcW w:w="5353" w:type="dxa"/>
          </w:tcPr>
          <w:p w:rsidR="00994346" w:rsidRDefault="00994346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Ledelsesmæssigt mod</w:t>
            </w:r>
          </w:p>
          <w:p w:rsidR="00AA727C" w:rsidRPr="00AA727C" w:rsidRDefault="00AA727C" w:rsidP="00AA0AC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 til forandring og mod til at stå ved sine beslutninger og holdni</w:t>
            </w:r>
            <w:r w:rsidR="00AA0ACD">
              <w:rPr>
                <w:b/>
                <w:sz w:val="24"/>
                <w:szCs w:val="24"/>
              </w:rPr>
              <w:t>nger. Evner at skære igennem. E</w:t>
            </w:r>
            <w:r>
              <w:rPr>
                <w:b/>
                <w:sz w:val="24"/>
                <w:szCs w:val="24"/>
              </w:rPr>
              <w:t>rkende</w:t>
            </w:r>
            <w:r w:rsidR="00AA0ACD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fejl</w:t>
            </w:r>
          </w:p>
        </w:tc>
        <w:tc>
          <w:tcPr>
            <w:tcW w:w="5245" w:type="dxa"/>
          </w:tcPr>
          <w:p w:rsidR="00994346" w:rsidRPr="00C77ED1" w:rsidRDefault="009879C1" w:rsidP="00D65A67">
            <w:pPr>
              <w:spacing w:before="360"/>
              <w:jc w:val="center"/>
              <w:rPr>
                <w:b/>
                <w:sz w:val="48"/>
                <w:szCs w:val="48"/>
              </w:rPr>
            </w:pPr>
            <w:r w:rsidRPr="00C77ED1">
              <w:rPr>
                <w:b/>
                <w:sz w:val="48"/>
                <w:szCs w:val="48"/>
              </w:rPr>
              <w:t xml:space="preserve">Evner </w:t>
            </w:r>
            <w:r w:rsidR="00994346" w:rsidRPr="00C77ED1">
              <w:rPr>
                <w:b/>
                <w:sz w:val="48"/>
                <w:szCs w:val="48"/>
              </w:rPr>
              <w:t>at organisere</w:t>
            </w:r>
          </w:p>
          <w:p w:rsidR="00AA727C" w:rsidRPr="00AA727C" w:rsidRDefault="00AA727C" w:rsidP="00AA0AC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Evner at organisere ressourcer, mennesker og teams. </w:t>
            </w:r>
            <w:r w:rsidR="00AA0ACD">
              <w:rPr>
                <w:b/>
                <w:sz w:val="24"/>
                <w:szCs w:val="24"/>
              </w:rPr>
              <w:t>Tænker</w:t>
            </w:r>
            <w:r>
              <w:rPr>
                <w:b/>
                <w:sz w:val="24"/>
                <w:szCs w:val="24"/>
              </w:rPr>
              <w:t xml:space="preserve"> langsigtet i helheder</w:t>
            </w:r>
            <w:r w:rsidR="00AA0ACD">
              <w:rPr>
                <w:b/>
                <w:sz w:val="24"/>
                <w:szCs w:val="24"/>
              </w:rPr>
              <w:t>.</w:t>
            </w:r>
            <w:r w:rsidR="00C77ED1" w:rsidRPr="00C77ED1">
              <w:rPr>
                <w:b/>
                <w:sz w:val="24"/>
                <w:szCs w:val="24"/>
              </w:rPr>
              <w:t xml:space="preserve"> Lede</w:t>
            </w:r>
            <w:r w:rsidR="00AA0ACD">
              <w:rPr>
                <w:b/>
                <w:sz w:val="24"/>
                <w:szCs w:val="24"/>
              </w:rPr>
              <w:t>r</w:t>
            </w:r>
            <w:r w:rsidR="00C77ED1" w:rsidRPr="00C77ED1">
              <w:rPr>
                <w:b/>
                <w:sz w:val="24"/>
                <w:szCs w:val="24"/>
              </w:rPr>
              <w:t xml:space="preserve"> og fordele</w:t>
            </w:r>
            <w:r w:rsidR="00AA0ACD">
              <w:rPr>
                <w:b/>
                <w:sz w:val="24"/>
                <w:szCs w:val="24"/>
              </w:rPr>
              <w:t>r</w:t>
            </w:r>
            <w:r w:rsidR="00C77ED1" w:rsidRPr="00C77ED1">
              <w:rPr>
                <w:b/>
                <w:sz w:val="24"/>
                <w:szCs w:val="24"/>
              </w:rPr>
              <w:t xml:space="preserve"> arbejdsopgaver med</w:t>
            </w:r>
            <w:r w:rsidR="00C77ED1">
              <w:rPr>
                <w:b/>
                <w:sz w:val="24"/>
                <w:szCs w:val="24"/>
              </w:rPr>
              <w:t xml:space="preserve"> </w:t>
            </w:r>
            <w:r w:rsidR="00C77ED1" w:rsidRPr="00C77ED1">
              <w:rPr>
                <w:b/>
                <w:sz w:val="24"/>
                <w:szCs w:val="24"/>
              </w:rPr>
              <w:t>overordnet overblik ud fra personaler, økonomi</w:t>
            </w:r>
            <w:r w:rsidR="00C77ED1">
              <w:rPr>
                <w:b/>
                <w:sz w:val="24"/>
                <w:szCs w:val="24"/>
              </w:rPr>
              <w:t xml:space="preserve"> </w:t>
            </w:r>
            <w:r w:rsidR="00C77ED1" w:rsidRPr="00C77ED1">
              <w:rPr>
                <w:b/>
                <w:sz w:val="24"/>
                <w:szCs w:val="24"/>
              </w:rPr>
              <w:t>og arbejdsopgaver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Pr="00490164" w:rsidRDefault="00F95BB3" w:rsidP="002D2DF5">
            <w:pPr>
              <w:spacing w:before="360"/>
              <w:jc w:val="center"/>
              <w:rPr>
                <w:b/>
                <w:sz w:val="48"/>
                <w:szCs w:val="48"/>
                <w:lang w:val="en-US"/>
              </w:rPr>
            </w:pPr>
            <w:proofErr w:type="spellStart"/>
            <w:r w:rsidRPr="00490164">
              <w:rPr>
                <w:b/>
                <w:sz w:val="48"/>
                <w:szCs w:val="48"/>
                <w:lang w:val="en-US"/>
              </w:rPr>
              <w:t>Autentisk</w:t>
            </w:r>
            <w:proofErr w:type="spellEnd"/>
          </w:p>
          <w:p w:rsidR="00F95BB3" w:rsidRPr="00AA727C" w:rsidRDefault="00F95BB3" w:rsidP="00F95BB3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90164">
              <w:rPr>
                <w:b/>
                <w:sz w:val="24"/>
                <w:szCs w:val="24"/>
                <w:lang w:val="en-US"/>
              </w:rPr>
              <w:t xml:space="preserve">2what you </w:t>
            </w:r>
            <w:proofErr w:type="gramStart"/>
            <w:r w:rsidRPr="00490164">
              <w:rPr>
                <w:b/>
                <w:sz w:val="24"/>
                <w:szCs w:val="24"/>
                <w:lang w:val="en-US"/>
              </w:rPr>
              <w:t>see,</w:t>
            </w:r>
            <w:proofErr w:type="gramEnd"/>
            <w:r w:rsidRPr="00490164">
              <w:rPr>
                <w:b/>
                <w:sz w:val="24"/>
                <w:szCs w:val="24"/>
                <w:lang w:val="en-US"/>
              </w:rPr>
              <w:t xml:space="preserve"> is what you get”. </w:t>
            </w:r>
            <w:r>
              <w:rPr>
                <w:b/>
                <w:sz w:val="24"/>
                <w:szCs w:val="24"/>
              </w:rPr>
              <w:t>Ærlig. Til stede i det man gør. Oprigtig i sin tilgang til mennesker. Hviler i sig selv. Optræder sikker og tillidsvækkende. Møder sine medarbejdere og ledere med tillid.</w:t>
            </w:r>
          </w:p>
        </w:tc>
        <w:tc>
          <w:tcPr>
            <w:tcW w:w="5245" w:type="dxa"/>
          </w:tcPr>
          <w:p w:rsidR="00F95BB3" w:rsidRDefault="009523FE" w:rsidP="00F95BB3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Visionær</w:t>
            </w:r>
          </w:p>
          <w:p w:rsidR="009523FE" w:rsidRPr="009523FE" w:rsidRDefault="009523FE" w:rsidP="00F95BB3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Pioner. Sætter dagsordenen for virksomhedens udvikling. Tænker ambitiøst og langsigtet. Ser muligheder</w:t>
            </w:r>
          </w:p>
          <w:p w:rsidR="009523FE" w:rsidRPr="009523FE" w:rsidRDefault="009523FE" w:rsidP="00F95BB3">
            <w:pPr>
              <w:spacing w:before="360"/>
              <w:jc w:val="center"/>
              <w:rPr>
                <w:b/>
                <w:sz w:val="24"/>
                <w:szCs w:val="24"/>
              </w:rPr>
            </w:pP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Strategisk indsigt</w:t>
            </w:r>
          </w:p>
          <w:p w:rsidR="00F95BB3" w:rsidRPr="003D6A92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Forstår sammenhængen mellem Vision, mission </w:t>
            </w:r>
            <w:r w:rsidR="00795A82">
              <w:rPr>
                <w:b/>
                <w:sz w:val="24"/>
                <w:szCs w:val="24"/>
              </w:rPr>
              <w:t>og mål og forstår at omsætte sin</w:t>
            </w:r>
            <w:r>
              <w:rPr>
                <w:b/>
                <w:sz w:val="24"/>
                <w:szCs w:val="24"/>
              </w:rPr>
              <w:t xml:space="preserve"> viden til konkret handling inden for eget ansvarsområde</w:t>
            </w:r>
          </w:p>
        </w:tc>
        <w:tc>
          <w:tcPr>
            <w:tcW w:w="5245" w:type="dxa"/>
          </w:tcPr>
          <w:p w:rsidR="00F95BB3" w:rsidRDefault="00F95BB3" w:rsidP="00D65A67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Handlekraft</w:t>
            </w:r>
          </w:p>
          <w:p w:rsidR="00F95BB3" w:rsidRPr="003516E6" w:rsidRDefault="00F95BB3" w:rsidP="00B561A7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Agerer proaktivt på sine opgaver og evner at få tingene gjort. Igangsætter. Evner at omsætte forandringer og mål til konkret handling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Naturlig autoritet</w:t>
            </w:r>
          </w:p>
          <w:p w:rsidR="00F95BB3" w:rsidRPr="003D6A92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en naturlig ledelsesmæssig autoritet. Træder i karakter, når det er påkrævet uden at være ”</w:t>
            </w:r>
            <w:proofErr w:type="spellStart"/>
            <w:r>
              <w:rPr>
                <w:b/>
                <w:sz w:val="24"/>
                <w:szCs w:val="24"/>
              </w:rPr>
              <w:t>magthaverisk</w:t>
            </w:r>
            <w:proofErr w:type="spellEnd"/>
            <w:r>
              <w:rPr>
                <w:b/>
                <w:sz w:val="24"/>
                <w:szCs w:val="24"/>
              </w:rPr>
              <w:t>”. Optræder selvsikkert, ansvarsbevidst og tillidsvækkende</w:t>
            </w:r>
          </w:p>
        </w:tc>
        <w:tc>
          <w:tcPr>
            <w:tcW w:w="5245" w:type="dxa"/>
          </w:tcPr>
          <w:p w:rsidR="00F95BB3" w:rsidRDefault="00F95BB3" w:rsidP="00D65A67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Stærke værdier</w:t>
            </w:r>
          </w:p>
          <w:p w:rsidR="00F95BB3" w:rsidRPr="003516E6" w:rsidRDefault="00F95BB3" w:rsidP="005A02D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Hviler i sig selv – tager beslutninger baseret på sine værdier. De grundfæstede værdier er ikke ”til salg” – heller ikke under kraftig udfordring</w:t>
            </w:r>
            <w:r w:rsidR="00B55783">
              <w:rPr>
                <w:b/>
                <w:sz w:val="24"/>
                <w:szCs w:val="24"/>
              </w:rPr>
              <w:t xml:space="preserve">. Tro mod </w:t>
            </w:r>
            <w:proofErr w:type="spellStart"/>
            <w:r w:rsidR="00B55783">
              <w:rPr>
                <w:b/>
                <w:sz w:val="24"/>
                <w:szCs w:val="24"/>
              </w:rPr>
              <w:t>sinoverbevisning</w:t>
            </w:r>
            <w:proofErr w:type="spellEnd"/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Samarbejd</w:t>
            </w:r>
            <w:r w:rsidR="004B5F9F">
              <w:rPr>
                <w:b/>
                <w:sz w:val="48"/>
                <w:szCs w:val="48"/>
              </w:rPr>
              <w:t>e</w:t>
            </w:r>
          </w:p>
          <w:p w:rsidR="00F95BB3" w:rsidRPr="00981EAD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Opbygger og udbygger </w:t>
            </w:r>
            <w:r w:rsidR="004B5F9F">
              <w:rPr>
                <w:b/>
                <w:sz w:val="24"/>
                <w:szCs w:val="24"/>
              </w:rPr>
              <w:t xml:space="preserve">aktivt </w:t>
            </w:r>
            <w:r>
              <w:rPr>
                <w:b/>
                <w:sz w:val="24"/>
                <w:szCs w:val="24"/>
              </w:rPr>
              <w:t>gensidige positive relationer og søger hele tiden nye samarbejdsmuligheder</w:t>
            </w:r>
            <w:r w:rsidR="004B5F9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Købmand</w:t>
            </w:r>
          </w:p>
          <w:p w:rsidR="00F95BB3" w:rsidRPr="00B561A7" w:rsidRDefault="00F95BB3" w:rsidP="0046687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 til at </w:t>
            </w:r>
            <w:proofErr w:type="gramStart"/>
            <w:r>
              <w:rPr>
                <w:b/>
                <w:sz w:val="24"/>
                <w:szCs w:val="24"/>
              </w:rPr>
              <w:t>lave</w:t>
            </w:r>
            <w:proofErr w:type="gramEnd"/>
            <w:r>
              <w:rPr>
                <w:b/>
                <w:sz w:val="24"/>
                <w:szCs w:val="24"/>
              </w:rPr>
              <w:t xml:space="preserve"> ”en god handel”. Kan lide at forhandle – både salg og indkøb. Økonomisk bevidst. Kvalitetsbevidst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Loyalitet</w:t>
            </w:r>
          </w:p>
          <w:p w:rsidR="00F95BB3" w:rsidRPr="00B561A7" w:rsidRDefault="00F95BB3" w:rsidP="00A6143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Agerer loyalt over for teamets og ledelsens beslutninger – også når man er uenig. Evner fortrolighed. Pålidelig – til at stole på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Intellektuel formåen</w:t>
            </w:r>
          </w:p>
          <w:p w:rsidR="00F95BB3" w:rsidRPr="00B561A7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en høj IQ og evner at sætte sig ind i svært tilgængeligt stof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Ambitioner</w:t>
            </w:r>
          </w:p>
          <w:p w:rsidR="00F95BB3" w:rsidRPr="00981EAD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Højt præstationsniveau. Stræber konstant efter at blive bedre – både personligt, for sit team og for virksomheden. Vil til enhver tid sætte overliggeren ”lidt højere”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Kundefokus</w:t>
            </w:r>
          </w:p>
          <w:p w:rsidR="00F95BB3" w:rsidRPr="003516E6" w:rsidRDefault="00F95BB3" w:rsidP="00B55783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Møder kunden positivt og imødekommende. Handlinger og beslutninger baseres på kundens behov. Takler besværlige kunder med ro og vilje til at finde en løsning. </w:t>
            </w:r>
            <w:r w:rsidR="00B55783">
              <w:rPr>
                <w:b/>
                <w:sz w:val="24"/>
                <w:szCs w:val="24"/>
              </w:rPr>
              <w:t>Sikrer at organisationen leverer excellent service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Konflikthåndtering</w:t>
            </w:r>
          </w:p>
          <w:p w:rsidR="00F95BB3" w:rsidRPr="003516E6" w:rsidRDefault="00F95BB3" w:rsidP="007D54EB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 mod til at ”gå ind i” </w:t>
            </w:r>
            <w:r w:rsidR="009523FE">
              <w:rPr>
                <w:b/>
                <w:sz w:val="24"/>
                <w:szCs w:val="24"/>
              </w:rPr>
              <w:t xml:space="preserve">en konflikt rettidigt. Evner </w:t>
            </w:r>
            <w:r>
              <w:rPr>
                <w:b/>
                <w:sz w:val="24"/>
                <w:szCs w:val="24"/>
              </w:rPr>
              <w:t xml:space="preserve">at bevare roen og optræde upartisk. Søger en </w:t>
            </w:r>
            <w:proofErr w:type="spellStart"/>
            <w:r>
              <w:rPr>
                <w:b/>
                <w:sz w:val="24"/>
                <w:szCs w:val="24"/>
              </w:rPr>
              <w:t>win-win</w:t>
            </w:r>
            <w:proofErr w:type="spellEnd"/>
            <w:r>
              <w:rPr>
                <w:b/>
                <w:sz w:val="24"/>
                <w:szCs w:val="24"/>
              </w:rPr>
              <w:t xml:space="preserve"> løsning. Respektfuld kommunikation. Kan optræde som mægler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Planlægning</w:t>
            </w:r>
          </w:p>
          <w:p w:rsidR="00F95BB3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Skaber overblik ved systematisk planlægning af ressourcer, medarbejdere og opgaver. Omhyggelig og struktureret. Systematisk velforberedt</w:t>
            </w:r>
          </w:p>
          <w:p w:rsidR="00F95BB3" w:rsidRPr="00981EAD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Politisk forståelse</w:t>
            </w:r>
          </w:p>
          <w:p w:rsidR="00F95BB3" w:rsidRPr="003D6A92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Forstår at manøvrere i en politisk hverdag og anvende sin viden til at få tingene gjort og sikre sig indflydelse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Omgængelig</w:t>
            </w:r>
          </w:p>
          <w:p w:rsidR="00F95BB3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Venlig og imødekommende. </w:t>
            </w:r>
          </w:p>
          <w:p w:rsidR="00F95BB3" w:rsidRPr="003D6A92" w:rsidRDefault="00F95BB3" w:rsidP="009B3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Rar at være sammen med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lastRenderedPageBreak/>
              <w:t>Resultatskaber</w:t>
            </w:r>
            <w:proofErr w:type="spellEnd"/>
          </w:p>
          <w:p w:rsidR="00F95BB3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Skaber målbare resultater. </w:t>
            </w:r>
          </w:p>
          <w:p w:rsidR="00F95BB3" w:rsidRPr="00B561A7" w:rsidRDefault="00F95BB3" w:rsidP="00DC3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 fokus på </w:t>
            </w:r>
            <w:proofErr w:type="spellStart"/>
            <w:r>
              <w:rPr>
                <w:b/>
                <w:sz w:val="24"/>
                <w:szCs w:val="24"/>
              </w:rPr>
              <w:t>bundlinien</w:t>
            </w:r>
            <w:proofErr w:type="spellEnd"/>
            <w:r>
              <w:rPr>
                <w:b/>
                <w:sz w:val="24"/>
                <w:szCs w:val="24"/>
              </w:rPr>
              <w:t xml:space="preserve"> og stræber kontinuerligt efter (bedre) resultater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Effektiv</w:t>
            </w:r>
          </w:p>
          <w:p w:rsidR="00F95BB3" w:rsidRPr="00981EAD" w:rsidRDefault="004B5F9F" w:rsidP="0046687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Skaber resultater, optimerer og </w:t>
            </w:r>
            <w:r w:rsidR="00F95BB3">
              <w:rPr>
                <w:b/>
                <w:sz w:val="24"/>
                <w:szCs w:val="24"/>
              </w:rPr>
              <w:t>forenkler forretningsgange.</w:t>
            </w:r>
            <w:r>
              <w:rPr>
                <w:b/>
                <w:sz w:val="24"/>
                <w:szCs w:val="24"/>
              </w:rPr>
              <w:t xml:space="preserve"> Sikrer at processer er robust og strømlinede</w:t>
            </w:r>
            <w:r w:rsidR="00F95BB3">
              <w:rPr>
                <w:b/>
                <w:sz w:val="24"/>
                <w:szCs w:val="24"/>
              </w:rPr>
              <w:t xml:space="preserve"> (LEAN)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Præsentations-evne</w:t>
            </w:r>
            <w:proofErr w:type="spellEnd"/>
          </w:p>
          <w:p w:rsidR="00F95BB3" w:rsidRPr="00B561A7" w:rsidRDefault="00F95BB3" w:rsidP="0046687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lave en overbevisende præsentation for en gruppe. Holder gerne tale. Udadvendt</w:t>
            </w:r>
            <w:r w:rsidR="00B55783">
              <w:rPr>
                <w:b/>
                <w:sz w:val="24"/>
                <w:szCs w:val="24"/>
              </w:rPr>
              <w:t>, entusiastisk, passioneret, kan ”sælge” budskabet</w:t>
            </w:r>
          </w:p>
        </w:tc>
        <w:tc>
          <w:tcPr>
            <w:tcW w:w="5245" w:type="dxa"/>
          </w:tcPr>
          <w:p w:rsidR="00F95BB3" w:rsidRDefault="00B5578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Selvbevidst</w:t>
            </w:r>
          </w:p>
          <w:p w:rsidR="00F95BB3" w:rsidRPr="00B561A7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Kender sine egne styrker og svagheder. Arbejder kontinuerligt med sin egen udvikling.</w:t>
            </w:r>
            <w:r w:rsidR="00B55783">
              <w:rPr>
                <w:b/>
                <w:sz w:val="24"/>
                <w:szCs w:val="24"/>
              </w:rPr>
              <w:t xml:space="preserve"> Er bevidst om sin adfærds indflydelse, både på andre og på sig selv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Inddragelse</w:t>
            </w:r>
          </w:p>
          <w:p w:rsidR="00F95BB3" w:rsidRPr="00B561A7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Evner aktivt at inddrage sine medarbejdere i beslutninger, der er relevante for dem. Giver plads til dialog, initiativ og medindflydelse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Vedholdende</w:t>
            </w:r>
          </w:p>
          <w:p w:rsidR="00F95BB3" w:rsidRPr="00A2428E" w:rsidRDefault="00F95BB3" w:rsidP="00981EA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Evner at forfølge langsigtede mål og holde fast i opgaven – også ved modgang. Giver ikke slip før målet er nået.</w:t>
            </w:r>
            <w:r w:rsidR="004B5F9F">
              <w:rPr>
                <w:b/>
                <w:sz w:val="24"/>
                <w:szCs w:val="24"/>
              </w:rPr>
              <w:t xml:space="preserve"> Udviser beslutsomhed, drive og udholdenhed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Kulturbærer</w:t>
            </w:r>
          </w:p>
          <w:p w:rsidR="00F95BB3" w:rsidRPr="003D6A92" w:rsidRDefault="00F95BB3" w:rsidP="00B55783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Tydeligt ejerskab. Evner at være rollemodel for organisationens værdier og holdninger.</w:t>
            </w:r>
            <w:r w:rsidR="00B55783">
              <w:rPr>
                <w:b/>
                <w:sz w:val="24"/>
                <w:szCs w:val="24"/>
              </w:rPr>
              <w:t xml:space="preserve"> ”Firmaets mand”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Team-udvikling</w:t>
            </w:r>
          </w:p>
          <w:p w:rsidR="00F95BB3" w:rsidRPr="00A2428E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Bygger effektive teams op omkring fælles mål. Skaber forståelse og forpligtelse over for teamet. Styrker team-samarbejdet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Vilje til at udvikle sig</w:t>
            </w:r>
          </w:p>
          <w:p w:rsidR="00F95BB3" w:rsidRPr="00A2428E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Opsøger aktivt muligheder for at øge sin egen viden samt udvikle sine evner og kompetencer</w:t>
            </w:r>
          </w:p>
        </w:tc>
        <w:tc>
          <w:tcPr>
            <w:tcW w:w="5245" w:type="dxa"/>
          </w:tcPr>
          <w:p w:rsidR="00F95BB3" w:rsidRDefault="009523FE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Logisk analyse</w:t>
            </w:r>
          </w:p>
          <w:p w:rsidR="00F95BB3" w:rsidRPr="00B561A7" w:rsidRDefault="00F95BB3" w:rsidP="00875B5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Logisk og systematisk. Overvejer og analyserer fordele og ulemper ved en sag inden beslutning tages</w:t>
            </w:r>
            <w:r w:rsidR="00B55783">
              <w:rPr>
                <w:b/>
                <w:sz w:val="24"/>
                <w:szCs w:val="24"/>
              </w:rPr>
              <w:t>. Når frem til holdbare konklusioner ved at anvende logik og fakta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Troværdighed</w:t>
            </w:r>
          </w:p>
          <w:p w:rsidR="00F95BB3" w:rsidRPr="00A2428E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Handler og udtrykker sig i overensstemmelse med sine holdninger og værdier. Optræder med en høj grad af integritet. Holder sine aftaler. 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Miljøbevidst</w:t>
            </w:r>
          </w:p>
          <w:p w:rsidR="00F95BB3" w:rsidRPr="00981EAD" w:rsidRDefault="00F95BB3" w:rsidP="0046687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Tænker miljøet ind i beslutninger og handlinger. Er bevidst om at sende ”grønne” signaler gennem sine handlinger og holdninger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Coaching</w:t>
            </w:r>
            <w:proofErr w:type="spellEnd"/>
          </w:p>
          <w:p w:rsidR="00F95BB3" w:rsidRPr="00A2428E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Coacher sine medarbejdere til at udvikle sig, så de kan forbedre deres præstationsniveau og opnå deres ønskede resultater</w:t>
            </w:r>
          </w:p>
        </w:tc>
        <w:tc>
          <w:tcPr>
            <w:tcW w:w="5245" w:type="dxa"/>
          </w:tcPr>
          <w:p w:rsidR="00F95BB3" w:rsidRDefault="00F95BB3" w:rsidP="00DC32C9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Beslutningsevne</w:t>
            </w:r>
          </w:p>
          <w:p w:rsidR="00F95BB3" w:rsidRPr="00A2428E" w:rsidRDefault="00F95BB3" w:rsidP="00466870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Evne til at træffe beslutninger på vegne af organisation og medarbejdere – ofte på et intuitivt grundlag, hvor ikke alle informationer er tilgængelige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Forankring</w:t>
            </w:r>
          </w:p>
          <w:p w:rsidR="00F95BB3" w:rsidRPr="003D6A92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Evner at få tingene gjort og opgaverne fulgt helt til dørs. Sikrer at forandringer implementeres og forankres i organisationen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Kvalitetsbevidst</w:t>
            </w:r>
          </w:p>
          <w:p w:rsidR="00F95BB3" w:rsidRDefault="00F95BB3" w:rsidP="000D5F64">
            <w:pPr>
              <w:spacing w:before="360"/>
              <w:jc w:val="center"/>
              <w:rPr>
                <w:b/>
                <w:sz w:val="48"/>
                <w:szCs w:val="48"/>
              </w:rPr>
            </w:pPr>
            <w:r w:rsidRPr="00466870">
              <w:rPr>
                <w:b/>
                <w:sz w:val="24"/>
                <w:szCs w:val="24"/>
              </w:rPr>
              <w:t>Opretholder ikke kun en høj standard, men også er proaktiv i at rejse baren for at opnå ekspertise på alle områder. Søger at levere topkvalitet og lader sig ikke nøje med næstbedst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1A4900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Selvledelse</w:t>
            </w:r>
          </w:p>
          <w:p w:rsidR="00F95BB3" w:rsidRDefault="00F95BB3" w:rsidP="001A4900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Handler og beslutter som om afdelingen er </w:t>
            </w:r>
            <w:proofErr w:type="gramStart"/>
            <w:r>
              <w:rPr>
                <w:b/>
                <w:sz w:val="24"/>
                <w:szCs w:val="24"/>
              </w:rPr>
              <w:t>ens  egen</w:t>
            </w:r>
            <w:proofErr w:type="gramEnd"/>
            <w:r>
              <w:rPr>
                <w:b/>
                <w:sz w:val="24"/>
                <w:szCs w:val="24"/>
              </w:rPr>
              <w:t xml:space="preserve"> virksomhed. Har en stærk organisatorisk forståelse og viden. Formår gennem stærkt ”drive” at holde sig selv i konstant virke og udvikling</w:t>
            </w:r>
          </w:p>
        </w:tc>
        <w:tc>
          <w:tcPr>
            <w:tcW w:w="5245" w:type="dxa"/>
          </w:tcPr>
          <w:p w:rsidR="00F95BB3" w:rsidRDefault="00F95BB3" w:rsidP="00875B51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Gennemslagskraft</w:t>
            </w:r>
          </w:p>
          <w:p w:rsidR="00F95BB3" w:rsidRPr="000D5F64" w:rsidRDefault="00795A82" w:rsidP="00795A82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Udtrykker sig klart og sikrer sig at modtageren har forstået budskabet. Dygtig til at </w:t>
            </w:r>
            <w:proofErr w:type="gramStart"/>
            <w:r>
              <w:rPr>
                <w:b/>
                <w:sz w:val="24"/>
                <w:szCs w:val="24"/>
              </w:rPr>
              <w:t>forhandle</w:t>
            </w:r>
            <w:proofErr w:type="gramEnd"/>
            <w:r>
              <w:rPr>
                <w:b/>
                <w:sz w:val="24"/>
                <w:szCs w:val="24"/>
              </w:rPr>
              <w:t xml:space="preserve"> og påvirke. </w:t>
            </w:r>
            <w:r w:rsidR="00F95BB3">
              <w:rPr>
                <w:b/>
                <w:sz w:val="24"/>
                <w:szCs w:val="24"/>
              </w:rPr>
              <w:t xml:space="preserve">Udstråler </w:t>
            </w:r>
            <w:r>
              <w:rPr>
                <w:b/>
                <w:sz w:val="24"/>
                <w:szCs w:val="24"/>
              </w:rPr>
              <w:t xml:space="preserve">en </w:t>
            </w:r>
            <w:r w:rsidR="00F95BB3">
              <w:rPr>
                <w:b/>
                <w:sz w:val="24"/>
                <w:szCs w:val="24"/>
              </w:rPr>
              <w:t>sikkerhed og naturlig autoritet</w:t>
            </w:r>
            <w:r>
              <w:rPr>
                <w:b/>
                <w:sz w:val="24"/>
                <w:szCs w:val="24"/>
              </w:rPr>
              <w:t>, der giver stor indflydelse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Synlighed</w:t>
            </w:r>
          </w:p>
          <w:p w:rsidR="00F95BB3" w:rsidRPr="000D5F64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Evner at gøre både sig selv og sine beslutninger synlige og tydelige. Kommunikerer åbent og klart. Er synligt tilstede i hverdagen</w:t>
            </w: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Dynamisk</w:t>
            </w:r>
          </w:p>
          <w:p w:rsidR="00F95BB3" w:rsidRPr="00B003AB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24"/>
                <w:szCs w:val="24"/>
              </w:rPr>
              <w:t>H</w:t>
            </w:r>
            <w:r w:rsidRPr="00DC32C9">
              <w:rPr>
                <w:b/>
                <w:sz w:val="24"/>
                <w:szCs w:val="24"/>
              </w:rPr>
              <w:t>urtigttænkende</w:t>
            </w:r>
            <w:proofErr w:type="spellEnd"/>
            <w:r w:rsidRPr="00DC32C9">
              <w:rPr>
                <w:b/>
                <w:sz w:val="24"/>
                <w:szCs w:val="24"/>
              </w:rPr>
              <w:t xml:space="preserve"> og handlekraftig </w:t>
            </w:r>
            <w:proofErr w:type="spellStart"/>
            <w:r w:rsidRPr="00DC32C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Ildsjæl</w:t>
            </w:r>
            <w:proofErr w:type="spellEnd"/>
            <w:r>
              <w:rPr>
                <w:b/>
                <w:sz w:val="24"/>
                <w:szCs w:val="24"/>
              </w:rPr>
              <w:t>, der tydeligt brænder for opgaven.  Går gerne forrest. Fantastisk iværksætter/entreprenør</w:t>
            </w:r>
            <w:r w:rsidRPr="00DC32C9">
              <w:rPr>
                <w:b/>
                <w:sz w:val="24"/>
                <w:szCs w:val="24"/>
              </w:rPr>
              <w:t>, og har en drivkraft og energi, som skaber vækst.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1A4900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Kommunikationsevne</w:t>
            </w:r>
          </w:p>
          <w:p w:rsidR="00F95BB3" w:rsidRDefault="00F95BB3" w:rsidP="001A4900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Evner at </w:t>
            </w:r>
            <w:r w:rsidRPr="00B003AB">
              <w:rPr>
                <w:b/>
                <w:sz w:val="24"/>
                <w:szCs w:val="24"/>
              </w:rPr>
              <w:t xml:space="preserve">kommunikere med - og formidle mål, rammer og opgaver til - medarbejdere og nærmeste leder. </w:t>
            </w:r>
            <w:r>
              <w:rPr>
                <w:b/>
                <w:sz w:val="24"/>
                <w:szCs w:val="24"/>
              </w:rPr>
              <w:t>F</w:t>
            </w:r>
            <w:r w:rsidRPr="00B003AB">
              <w:rPr>
                <w:b/>
                <w:sz w:val="24"/>
                <w:szCs w:val="24"/>
              </w:rPr>
              <w:t>orstå</w:t>
            </w:r>
            <w:r>
              <w:rPr>
                <w:b/>
                <w:sz w:val="24"/>
                <w:szCs w:val="24"/>
              </w:rPr>
              <w:t>r</w:t>
            </w:r>
            <w:r w:rsidRPr="00B003AB">
              <w:rPr>
                <w:b/>
                <w:sz w:val="24"/>
                <w:szCs w:val="24"/>
              </w:rPr>
              <w:t xml:space="preserve"> og anvende</w:t>
            </w:r>
            <w:r>
              <w:rPr>
                <w:b/>
                <w:sz w:val="24"/>
                <w:szCs w:val="24"/>
              </w:rPr>
              <w:t xml:space="preserve">r </w:t>
            </w:r>
            <w:r w:rsidRPr="00B003AB">
              <w:rPr>
                <w:b/>
                <w:sz w:val="24"/>
                <w:szCs w:val="24"/>
              </w:rPr>
              <w:t>forskellige kommunikationsformer situationsbestemt.</w:t>
            </w:r>
          </w:p>
        </w:tc>
        <w:tc>
          <w:tcPr>
            <w:tcW w:w="5245" w:type="dxa"/>
          </w:tcPr>
          <w:p w:rsidR="00F95BB3" w:rsidRPr="00B003AB" w:rsidRDefault="00F95BB3" w:rsidP="001A4900">
            <w:pPr>
              <w:spacing w:before="360"/>
              <w:jc w:val="center"/>
              <w:rPr>
                <w:b/>
                <w:sz w:val="48"/>
                <w:szCs w:val="48"/>
              </w:rPr>
            </w:pPr>
            <w:r w:rsidRPr="00B003AB">
              <w:rPr>
                <w:b/>
                <w:sz w:val="48"/>
                <w:szCs w:val="48"/>
              </w:rPr>
              <w:t>Økonomisk</w:t>
            </w:r>
            <w:r>
              <w:rPr>
                <w:b/>
                <w:sz w:val="48"/>
                <w:szCs w:val="48"/>
              </w:rPr>
              <w:t xml:space="preserve"> kompetent</w:t>
            </w:r>
          </w:p>
          <w:p w:rsidR="00F95BB3" w:rsidRDefault="00F95BB3" w:rsidP="00043467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B003AB">
              <w:rPr>
                <w:b/>
                <w:sz w:val="24"/>
                <w:szCs w:val="24"/>
              </w:rPr>
              <w:t>orstå</w:t>
            </w:r>
            <w:r>
              <w:rPr>
                <w:b/>
                <w:sz w:val="24"/>
                <w:szCs w:val="24"/>
              </w:rPr>
              <w:t>r</w:t>
            </w:r>
            <w:r w:rsidRPr="00B003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organisationens</w:t>
            </w:r>
            <w:r w:rsidRPr="00B003AB">
              <w:rPr>
                <w:b/>
                <w:sz w:val="24"/>
                <w:szCs w:val="24"/>
              </w:rPr>
              <w:t xml:space="preserve"> økonomiske grundlag samt brugen af de ø</w:t>
            </w:r>
            <w:r>
              <w:rPr>
                <w:b/>
                <w:sz w:val="24"/>
                <w:szCs w:val="24"/>
              </w:rPr>
              <w:t xml:space="preserve">konomiske rammer. Kan </w:t>
            </w:r>
            <w:r w:rsidRPr="00B003AB">
              <w:rPr>
                <w:b/>
                <w:sz w:val="24"/>
                <w:szCs w:val="24"/>
              </w:rPr>
              <w:t xml:space="preserve">se en sammenhæng mellem </w:t>
            </w:r>
            <w:r>
              <w:rPr>
                <w:b/>
                <w:sz w:val="24"/>
                <w:szCs w:val="24"/>
              </w:rPr>
              <w:t xml:space="preserve">egne </w:t>
            </w:r>
            <w:r w:rsidRPr="00B003AB">
              <w:rPr>
                <w:b/>
                <w:sz w:val="24"/>
                <w:szCs w:val="24"/>
              </w:rPr>
              <w:t>beslutninger og de indtægter og udgifter, der opstår i kølvandet på beslutningerne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Uddelegering</w:t>
            </w:r>
          </w:p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Sikrer at ansvar placeres ”så langt ude i organisationen” som muligt. Uddelegerer både opgaver, ansvar og beføjelser. Har tillid til at medarbejderne kan løfte opgaven</w:t>
            </w: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Fagligt dygtig</w:t>
            </w:r>
          </w:p>
          <w:p w:rsidR="00F95BB3" w:rsidRPr="009B313A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besiddelse af stor faglig og teknisk indsigt, som man evner at omsætte til konkret handling. Stor viden om sit fagområde. Praktiker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Indsigt ansigt til ansigt</w:t>
            </w:r>
          </w:p>
          <w:p w:rsidR="00F95BB3" w:rsidRPr="009879C1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Kender medarbejdernes opgaver og udfordringer. Evner at møde dem i ”samtalehøjde” og give relevant sparring. Giver sig tid</w:t>
            </w:r>
          </w:p>
        </w:tc>
        <w:tc>
          <w:tcPr>
            <w:tcW w:w="5245" w:type="dxa"/>
          </w:tcPr>
          <w:p w:rsidR="00F95BB3" w:rsidRPr="00B003AB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 w:rsidRPr="00B003AB">
              <w:rPr>
                <w:b/>
                <w:sz w:val="48"/>
                <w:szCs w:val="48"/>
              </w:rPr>
              <w:t>Opbygge relationer</w:t>
            </w:r>
          </w:p>
          <w:p w:rsidR="00F95BB3" w:rsidRDefault="00F95BB3" w:rsidP="00043467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B003AB">
              <w:rPr>
                <w:b/>
                <w:sz w:val="24"/>
                <w:szCs w:val="24"/>
              </w:rPr>
              <w:t>orstå</w:t>
            </w:r>
            <w:r>
              <w:rPr>
                <w:b/>
                <w:sz w:val="24"/>
                <w:szCs w:val="24"/>
              </w:rPr>
              <w:t>r</w:t>
            </w:r>
            <w:r w:rsidRPr="00B003AB">
              <w:rPr>
                <w:b/>
                <w:sz w:val="24"/>
                <w:szCs w:val="24"/>
              </w:rPr>
              <w:t xml:space="preserve"> og opbygge</w:t>
            </w:r>
            <w:r>
              <w:rPr>
                <w:b/>
                <w:sz w:val="24"/>
                <w:szCs w:val="24"/>
              </w:rPr>
              <w:t>r</w:t>
            </w:r>
            <w:r w:rsidRPr="00B003AB">
              <w:rPr>
                <w:b/>
                <w:sz w:val="24"/>
                <w:szCs w:val="24"/>
              </w:rPr>
              <w:t xml:space="preserve"> relationer mellem individer, så de arbejder for et fælles mål. </w:t>
            </w:r>
            <w:r>
              <w:rPr>
                <w:b/>
                <w:sz w:val="24"/>
                <w:szCs w:val="24"/>
              </w:rPr>
              <w:t xml:space="preserve">Kan </w:t>
            </w:r>
            <w:r w:rsidRPr="00B003AB">
              <w:rPr>
                <w:b/>
                <w:sz w:val="24"/>
                <w:szCs w:val="24"/>
              </w:rPr>
              <w:t>skabe relationer mellem mennesker - både blandt medarbejdere,</w:t>
            </w:r>
            <w:r>
              <w:rPr>
                <w:b/>
                <w:sz w:val="24"/>
                <w:szCs w:val="24"/>
              </w:rPr>
              <w:t xml:space="preserve"> kolleger, chefer og </w:t>
            </w:r>
            <w:r w:rsidRPr="00B003AB">
              <w:rPr>
                <w:b/>
                <w:sz w:val="24"/>
                <w:szCs w:val="24"/>
              </w:rPr>
              <w:t>kunder.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070B67" w:rsidP="002D2DF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Deler viden</w:t>
            </w:r>
          </w:p>
          <w:p w:rsidR="00F95BB3" w:rsidRPr="00194C08" w:rsidRDefault="00F95BB3" w:rsidP="002D2DF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Opsøger aktivt relevant viden og kan omsætte sin viden til konkret handling og værdi for organisationen. Deler gerne sin viden med andre</w:t>
            </w: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Rummelig</w:t>
            </w:r>
          </w:p>
          <w:p w:rsidR="00F95BB3" w:rsidRPr="008B20B3" w:rsidRDefault="00F95BB3" w:rsidP="00795A82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Anerkender og respekterer hver enkelt medarbejder for såvel deres faglige som personlige egenskaber. </w:t>
            </w:r>
            <w:r w:rsidR="00795A82">
              <w:rPr>
                <w:b/>
                <w:sz w:val="24"/>
                <w:szCs w:val="24"/>
              </w:rPr>
              <w:t>Sætter pris på – og skaber plads til – forskelle i færdigheder, attituder og ideer.</w:t>
            </w:r>
            <w:r>
              <w:rPr>
                <w:b/>
                <w:sz w:val="24"/>
                <w:szCs w:val="24"/>
              </w:rPr>
              <w:t>. Tålmodig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Robust</w:t>
            </w:r>
          </w:p>
          <w:p w:rsidR="00F95BB3" w:rsidRPr="008B20B3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Fysisk og psykisk robust – er stort set aldrig syg. Har mange bolde i luften. Bibeholder sin energi, motivation og modstandskraft i perioder med stress. Høj ”</w:t>
            </w:r>
            <w:proofErr w:type="spellStart"/>
            <w:r>
              <w:rPr>
                <w:b/>
                <w:sz w:val="24"/>
                <w:szCs w:val="24"/>
              </w:rPr>
              <w:t>yde-evne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Skarpsindig</w:t>
            </w:r>
          </w:p>
          <w:p w:rsidR="00F95BB3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Evner at analysere og gennemskue problemstillinger. Hurtigt observerende og reflekterende. Finder intuitivt frem til den optimale løsning på et problem</w:t>
            </w:r>
          </w:p>
          <w:p w:rsidR="00F95BB3" w:rsidRPr="009B313A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795A82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Konstruktiv </w:t>
            </w:r>
            <w:proofErr w:type="spellStart"/>
            <w:r>
              <w:rPr>
                <w:b/>
                <w:sz w:val="48"/>
                <w:szCs w:val="48"/>
              </w:rPr>
              <w:t>f</w:t>
            </w:r>
            <w:r w:rsidR="00F95BB3">
              <w:rPr>
                <w:b/>
                <w:sz w:val="48"/>
                <w:szCs w:val="48"/>
              </w:rPr>
              <w:t>eed-back</w:t>
            </w:r>
            <w:proofErr w:type="spellEnd"/>
          </w:p>
          <w:p w:rsidR="00F95BB3" w:rsidRPr="00A866C6" w:rsidRDefault="00F95BB3" w:rsidP="00C77ED1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Evner at give og modtage </w:t>
            </w:r>
            <w:r w:rsidR="00795A82">
              <w:rPr>
                <w:b/>
                <w:sz w:val="24"/>
                <w:szCs w:val="24"/>
              </w:rPr>
              <w:t xml:space="preserve">rettidig </w:t>
            </w:r>
            <w:r>
              <w:rPr>
                <w:b/>
                <w:sz w:val="24"/>
                <w:szCs w:val="24"/>
              </w:rPr>
              <w:t xml:space="preserve">konstruktiv </w:t>
            </w:r>
            <w:proofErr w:type="spellStart"/>
            <w:r>
              <w:rPr>
                <w:b/>
                <w:sz w:val="24"/>
                <w:szCs w:val="24"/>
              </w:rPr>
              <w:t>feed-back</w:t>
            </w:r>
            <w:proofErr w:type="spellEnd"/>
            <w:r>
              <w:rPr>
                <w:b/>
                <w:sz w:val="24"/>
                <w:szCs w:val="24"/>
              </w:rPr>
              <w:t xml:space="preserve"> – positiv som negativ og er bevidst om hvor vigtig respektfuld kommunikation er for det psykiske arbejdsmiljø</w:t>
            </w:r>
            <w:r w:rsidR="00795A82">
              <w:rPr>
                <w:b/>
                <w:sz w:val="24"/>
                <w:szCs w:val="24"/>
              </w:rPr>
              <w:t>. Positive intentioner</w:t>
            </w:r>
          </w:p>
        </w:tc>
        <w:tc>
          <w:tcPr>
            <w:tcW w:w="5245" w:type="dxa"/>
          </w:tcPr>
          <w:p w:rsidR="00F95BB3" w:rsidRDefault="00F95BB3" w:rsidP="008C7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Ansvarsbevidst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5BB3" w:rsidRPr="00785DDC" w:rsidRDefault="00F95BB3" w:rsidP="004B5F9F">
            <w:pPr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Tager et </w:t>
            </w:r>
            <w:r w:rsidR="004B5F9F">
              <w:rPr>
                <w:b/>
                <w:sz w:val="24"/>
                <w:szCs w:val="24"/>
              </w:rPr>
              <w:t>personligt</w:t>
            </w:r>
            <w:r>
              <w:rPr>
                <w:b/>
                <w:sz w:val="24"/>
                <w:szCs w:val="24"/>
              </w:rPr>
              <w:t xml:space="preserve"> ansvar for at sikre egen og organisationens præstation. T</w:t>
            </w:r>
            <w:r w:rsidRPr="00C77ED1">
              <w:rPr>
                <w:b/>
                <w:sz w:val="24"/>
                <w:szCs w:val="24"/>
              </w:rPr>
              <w:t>ør uddelegere beslutninger og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ED1">
              <w:rPr>
                <w:b/>
                <w:sz w:val="24"/>
                <w:szCs w:val="24"/>
              </w:rPr>
              <w:t>ansvar til andre end sig selv</w:t>
            </w:r>
            <w:r>
              <w:rPr>
                <w:b/>
                <w:sz w:val="24"/>
                <w:szCs w:val="24"/>
              </w:rPr>
              <w:t xml:space="preserve">. Tager ansvaret for sine beslutninger, handlinger og </w:t>
            </w:r>
            <w:proofErr w:type="spellStart"/>
            <w:r>
              <w:rPr>
                <w:b/>
                <w:sz w:val="24"/>
                <w:szCs w:val="24"/>
              </w:rPr>
              <w:t>målopfyldelse</w:t>
            </w:r>
            <w:proofErr w:type="spellEnd"/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F95BB3" w:rsidP="008C7AE5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Fleksibilitet</w:t>
            </w:r>
          </w:p>
          <w:p w:rsidR="00F95BB3" w:rsidRPr="008C7AE5" w:rsidRDefault="00F95BB3" w:rsidP="008C7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Høj grad af tilpasningsevne. Omstillingsparat. Evner at tilpasse sin organisation/produktion/medarbejdere til skiftende krav fra omverdenen</w:t>
            </w: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Udvikle medarbejdere</w:t>
            </w:r>
          </w:p>
          <w:p w:rsidR="00F95BB3" w:rsidRPr="00C77ED1" w:rsidRDefault="00F95BB3" w:rsidP="00A866C6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C77ED1">
              <w:rPr>
                <w:b/>
                <w:sz w:val="24"/>
                <w:szCs w:val="24"/>
              </w:rPr>
              <w:t>Evner at give den enkelte medarbejder</w:t>
            </w:r>
            <w:r>
              <w:rPr>
                <w:b/>
                <w:sz w:val="24"/>
                <w:szCs w:val="24"/>
              </w:rPr>
              <w:t xml:space="preserve"> retning og mening med arbejdslivet. Skaber mulighed for at fastholde dygtige medarbejdere gennem faglig såvel som personlig udvikling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Pr="00DC32C9" w:rsidRDefault="00F95BB3" w:rsidP="008C7AE5">
            <w:pPr>
              <w:spacing w:befor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DC32C9">
              <w:rPr>
                <w:b/>
                <w:sz w:val="48"/>
                <w:szCs w:val="48"/>
              </w:rPr>
              <w:t>Empati</w:t>
            </w:r>
          </w:p>
          <w:p w:rsidR="00F95BB3" w:rsidRPr="001A4900" w:rsidRDefault="00F95BB3" w:rsidP="008C7AE5">
            <w:pPr>
              <w:pStyle w:val="NormalWeb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V</w:t>
            </w:r>
            <w:r w:rsidRPr="001A4900">
              <w:rPr>
                <w:rFonts w:asciiTheme="minorHAnsi" w:eastAsiaTheme="minorHAnsi" w:hAnsiTheme="minorHAnsi" w:cstheme="minorBidi"/>
                <w:b/>
                <w:lang w:eastAsia="en-US"/>
              </w:rPr>
              <w:t>ægter medarbejdertilfredshed højt. Intuitiv forståelse for relationer mellem medarbejdere og fornemmelse for hvad der ”rører sig”. I stand til at skabe resultater gennem sine medarb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ejderes motivation og loyalitet</w:t>
            </w:r>
          </w:p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Forandringsskabende</w:t>
            </w:r>
            <w:proofErr w:type="spellEnd"/>
          </w:p>
          <w:p w:rsidR="00F95BB3" w:rsidRPr="004061BA" w:rsidRDefault="00F95BB3" w:rsidP="009523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Evner at </w:t>
            </w:r>
            <w:r w:rsidR="009523FE">
              <w:rPr>
                <w:b/>
                <w:sz w:val="24"/>
                <w:szCs w:val="24"/>
              </w:rPr>
              <w:t>omsætte visionen til realiserbar handling</w:t>
            </w:r>
            <w:r>
              <w:rPr>
                <w:b/>
                <w:sz w:val="24"/>
                <w:szCs w:val="24"/>
              </w:rPr>
              <w:t xml:space="preserve">, være på forkant og skabe forretningsudvikling. Arbejder målrettet på </w:t>
            </w:r>
            <w:proofErr w:type="gramStart"/>
            <w:r w:rsidR="009523FE">
              <w:rPr>
                <w:b/>
                <w:sz w:val="24"/>
                <w:szCs w:val="24"/>
              </w:rPr>
              <w:t>engagere</w:t>
            </w:r>
            <w:proofErr w:type="gramEnd"/>
            <w:r w:rsidR="009523FE">
              <w:rPr>
                <w:b/>
                <w:sz w:val="24"/>
                <w:szCs w:val="24"/>
              </w:rPr>
              <w:t xml:space="preserve"> og involvere andre i at skabe fælles mål og vision</w:t>
            </w:r>
          </w:p>
        </w:tc>
      </w:tr>
      <w:tr w:rsidR="00F95BB3" w:rsidTr="0057422F">
        <w:trPr>
          <w:trHeight w:hRule="exact" w:val="3288"/>
          <w:jc w:val="center"/>
        </w:trPr>
        <w:tc>
          <w:tcPr>
            <w:tcW w:w="5353" w:type="dxa"/>
          </w:tcPr>
          <w:p w:rsidR="00F95BB3" w:rsidRDefault="00490164" w:rsidP="00B64EAD">
            <w:pPr>
              <w:spacing w:before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Driftssikker</w:t>
            </w:r>
          </w:p>
          <w:p w:rsidR="00490164" w:rsidRDefault="00490164" w:rsidP="00B64EAD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Organisationens ”rugbrødsmotor” – sikrer at opgaverne følges til dørs og at der er fokus på detaljerne.  Fagligt og </w:t>
            </w:r>
            <w:proofErr w:type="spellStart"/>
            <w:r>
              <w:rPr>
                <w:b/>
                <w:sz w:val="24"/>
                <w:szCs w:val="24"/>
              </w:rPr>
              <w:t>faktabaseret</w:t>
            </w:r>
            <w:proofErr w:type="spellEnd"/>
            <w:r>
              <w:rPr>
                <w:b/>
                <w:sz w:val="24"/>
                <w:szCs w:val="24"/>
              </w:rPr>
              <w:t xml:space="preserve"> overblik</w:t>
            </w:r>
          </w:p>
          <w:p w:rsidR="00490164" w:rsidRPr="00490164" w:rsidRDefault="00490164" w:rsidP="00B64EAD">
            <w:pPr>
              <w:spacing w:befor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95BB3" w:rsidRDefault="00F95BB3" w:rsidP="00A866C6">
            <w:pPr>
              <w:spacing w:before="360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D65A67" w:rsidRDefault="00D65A67"/>
    <w:p w:rsidR="000E668E" w:rsidRDefault="000E668E" w:rsidP="000A112E">
      <w:pPr>
        <w:spacing w:after="0"/>
        <w:rPr>
          <w:color w:val="FF0000"/>
          <w:sz w:val="28"/>
          <w:szCs w:val="28"/>
        </w:rPr>
      </w:pPr>
    </w:p>
    <w:p w:rsidR="000E668E" w:rsidRDefault="000E668E" w:rsidP="000A112E">
      <w:pPr>
        <w:spacing w:after="0"/>
        <w:rPr>
          <w:color w:val="FF0000"/>
          <w:sz w:val="28"/>
          <w:szCs w:val="28"/>
        </w:rPr>
      </w:pPr>
    </w:p>
    <w:sectPr w:rsidR="000E668E" w:rsidSect="0057422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D2DF5"/>
    <w:rsid w:val="00043467"/>
    <w:rsid w:val="00070B67"/>
    <w:rsid w:val="00084E7D"/>
    <w:rsid w:val="000A112E"/>
    <w:rsid w:val="000D5F64"/>
    <w:rsid w:val="000E668E"/>
    <w:rsid w:val="0010254D"/>
    <w:rsid w:val="00150132"/>
    <w:rsid w:val="00164538"/>
    <w:rsid w:val="00194C08"/>
    <w:rsid w:val="001A4900"/>
    <w:rsid w:val="002B349F"/>
    <w:rsid w:val="002D2DF5"/>
    <w:rsid w:val="002E0BEA"/>
    <w:rsid w:val="003516E6"/>
    <w:rsid w:val="003D6A92"/>
    <w:rsid w:val="003F1A23"/>
    <w:rsid w:val="004061BA"/>
    <w:rsid w:val="00466870"/>
    <w:rsid w:val="0046696D"/>
    <w:rsid w:val="00474B26"/>
    <w:rsid w:val="00490164"/>
    <w:rsid w:val="004B5F9F"/>
    <w:rsid w:val="00531993"/>
    <w:rsid w:val="0057422F"/>
    <w:rsid w:val="005A02DE"/>
    <w:rsid w:val="00656A15"/>
    <w:rsid w:val="00785DDC"/>
    <w:rsid w:val="00791E0E"/>
    <w:rsid w:val="00795A82"/>
    <w:rsid w:val="007D54EB"/>
    <w:rsid w:val="00875B51"/>
    <w:rsid w:val="008B20B3"/>
    <w:rsid w:val="008C7AE5"/>
    <w:rsid w:val="009523FE"/>
    <w:rsid w:val="00981EAD"/>
    <w:rsid w:val="009879C1"/>
    <w:rsid w:val="0099094A"/>
    <w:rsid w:val="00994346"/>
    <w:rsid w:val="00996EE3"/>
    <w:rsid w:val="009A4954"/>
    <w:rsid w:val="009B313A"/>
    <w:rsid w:val="009E270C"/>
    <w:rsid w:val="009F329C"/>
    <w:rsid w:val="00A2428E"/>
    <w:rsid w:val="00A61430"/>
    <w:rsid w:val="00A866C6"/>
    <w:rsid w:val="00AA0ACD"/>
    <w:rsid w:val="00AA727C"/>
    <w:rsid w:val="00AB1E9B"/>
    <w:rsid w:val="00B003AB"/>
    <w:rsid w:val="00B55783"/>
    <w:rsid w:val="00B561A7"/>
    <w:rsid w:val="00B64EAD"/>
    <w:rsid w:val="00B80CDF"/>
    <w:rsid w:val="00C30716"/>
    <w:rsid w:val="00C77ED1"/>
    <w:rsid w:val="00D65A67"/>
    <w:rsid w:val="00DC32C9"/>
    <w:rsid w:val="00E70DBC"/>
    <w:rsid w:val="00F95BB3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2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D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7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7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1542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Renovest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2011-01-26T13:32:00Z</cp:lastPrinted>
  <dcterms:created xsi:type="dcterms:W3CDTF">2011-01-24T21:26:00Z</dcterms:created>
  <dcterms:modified xsi:type="dcterms:W3CDTF">2011-01-26T13:32:00Z</dcterms:modified>
</cp:coreProperties>
</file>